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71" w:rsidRPr="00A63071" w:rsidRDefault="00A63071" w:rsidP="00A6307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63071">
        <w:rPr>
          <w:rFonts w:ascii="Times New Roman" w:eastAsia="Calibri" w:hAnsi="Times New Roman" w:cs="Times New Roman"/>
          <w:b/>
          <w:sz w:val="32"/>
        </w:rPr>
        <w:t>Сведения о ведущей организации</w:t>
      </w:r>
    </w:p>
    <w:p w:rsidR="00A63071" w:rsidRPr="00A63071" w:rsidRDefault="00A63071" w:rsidP="00A63071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71">
        <w:rPr>
          <w:rFonts w:ascii="Times New Roman" w:eastAsia="Calibri" w:hAnsi="Times New Roman" w:cs="Times New Roman"/>
          <w:sz w:val="28"/>
        </w:rPr>
        <w:t xml:space="preserve">по диссертационной работе </w:t>
      </w:r>
      <w:r w:rsidRPr="00A63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 Александра Константиновича на тему: «Теоретическое обоснование и разработка методологии определения параметров, обуславливающих функциональные характеристики механизмов», представленной на соискание ученой степени доктора</w:t>
      </w:r>
      <w:r w:rsidRPr="00A63071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A630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наук по специальности 05.02.18 – Теория механизмов и машин.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63071" w:rsidRPr="00A63071" w:rsidTr="00E07A4C">
        <w:trPr>
          <w:trHeight w:val="1451"/>
        </w:trPr>
        <w:tc>
          <w:tcPr>
            <w:tcW w:w="3652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Полное наименование организации в соответствии с уставом</w:t>
            </w:r>
          </w:p>
        </w:tc>
        <w:tc>
          <w:tcPr>
            <w:tcW w:w="5919" w:type="dxa"/>
          </w:tcPr>
          <w:p w:rsidR="00A63071" w:rsidRPr="00A63071" w:rsidRDefault="00A63071" w:rsidP="00A630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«СТАНКИН»</w:t>
            </w:r>
          </w:p>
        </w:tc>
      </w:tr>
      <w:tr w:rsidR="00A63071" w:rsidRPr="00A63071" w:rsidTr="00E07A4C">
        <w:trPr>
          <w:trHeight w:val="1020"/>
        </w:trPr>
        <w:tc>
          <w:tcPr>
            <w:tcW w:w="3652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Сокращенное наименование организации в соответствии с уставом</w:t>
            </w:r>
          </w:p>
        </w:tc>
        <w:tc>
          <w:tcPr>
            <w:tcW w:w="5919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0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ФГБОУ ВО «МГТУ «СТАНКИН»</w:t>
            </w:r>
          </w:p>
        </w:tc>
      </w:tr>
      <w:tr w:rsidR="00A63071" w:rsidRPr="00A63071" w:rsidTr="00E07A4C">
        <w:trPr>
          <w:trHeight w:val="680"/>
        </w:trPr>
        <w:tc>
          <w:tcPr>
            <w:tcW w:w="3652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Почтовый индекс, адрес организации</w:t>
            </w:r>
          </w:p>
        </w:tc>
        <w:tc>
          <w:tcPr>
            <w:tcW w:w="5919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127994, Москва, ГСП-4, </w:t>
            </w:r>
            <w:proofErr w:type="spellStart"/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>Вадковский</w:t>
            </w:r>
            <w:proofErr w:type="spellEnd"/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пер., д.1</w:t>
            </w:r>
          </w:p>
        </w:tc>
      </w:tr>
      <w:tr w:rsidR="00A63071" w:rsidRPr="00A63071" w:rsidTr="00E07A4C">
        <w:trPr>
          <w:trHeight w:val="397"/>
        </w:trPr>
        <w:tc>
          <w:tcPr>
            <w:tcW w:w="3652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Веб-сайт</w:t>
            </w:r>
          </w:p>
        </w:tc>
        <w:tc>
          <w:tcPr>
            <w:tcW w:w="5919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stankin.ru</w:t>
            </w:r>
          </w:p>
        </w:tc>
      </w:tr>
      <w:tr w:rsidR="00A63071" w:rsidRPr="00A63071" w:rsidTr="00E07A4C">
        <w:trPr>
          <w:trHeight w:val="397"/>
        </w:trPr>
        <w:tc>
          <w:tcPr>
            <w:tcW w:w="3652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Телефон</w:t>
            </w:r>
          </w:p>
        </w:tc>
        <w:tc>
          <w:tcPr>
            <w:tcW w:w="5919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>(499) 973-30-66;  (499) 972-94-00</w:t>
            </w:r>
            <w:r w:rsidRPr="00A63071">
              <w:rPr>
                <w:rFonts w:ascii="Times New Roman" w:eastAsia="Calibri" w:hAnsi="Times New Roman" w:cs="Times New Roman"/>
                <w:color w:val="212529"/>
                <w:sz w:val="28"/>
              </w:rPr>
              <w:br/>
            </w:r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>(499) 973-30-76;</w:t>
            </w:r>
            <w:r w:rsidRPr="00A63071">
              <w:rPr>
                <w:rFonts w:ascii="Times New Roman" w:eastAsia="Calibri" w:hAnsi="Times New Roman" w:cs="Times New Roman"/>
                <w:color w:val="212529"/>
                <w:sz w:val="28"/>
              </w:rPr>
              <w:t xml:space="preserve"> </w:t>
            </w:r>
            <w:r w:rsidRPr="00A63071">
              <w:rPr>
                <w:rFonts w:ascii="Times New Roman" w:eastAsia="Calibri" w:hAnsi="Times New Roman" w:cs="Times New Roman"/>
                <w:color w:val="000000"/>
                <w:sz w:val="28"/>
              </w:rPr>
              <w:t>(499) 972-95-67</w:t>
            </w:r>
          </w:p>
        </w:tc>
      </w:tr>
      <w:tr w:rsidR="00A63071" w:rsidRPr="00A63071" w:rsidTr="00E07A4C">
        <w:trPr>
          <w:trHeight w:val="397"/>
        </w:trPr>
        <w:tc>
          <w:tcPr>
            <w:tcW w:w="3652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5919" w:type="dxa"/>
            <w:vAlign w:val="center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rector@stankin.ru</w:t>
            </w:r>
          </w:p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</w:rPr>
              <w:t>m.stebylanin@stankin.ru</w:t>
            </w:r>
          </w:p>
        </w:tc>
      </w:tr>
      <w:tr w:rsidR="00A63071" w:rsidRPr="00A63071" w:rsidTr="00E07A4C">
        <w:trPr>
          <w:trHeight w:val="369"/>
        </w:trPr>
        <w:tc>
          <w:tcPr>
            <w:tcW w:w="3652" w:type="dxa"/>
          </w:tcPr>
          <w:p w:rsidR="00A63071" w:rsidRPr="00A63071" w:rsidRDefault="00A63071" w:rsidP="00A6307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071">
              <w:rPr>
                <w:rFonts w:ascii="Times New Roman" w:eastAsia="Calibri" w:hAnsi="Times New Roman" w:cs="Times New Roman"/>
                <w:sz w:val="28"/>
                <w:szCs w:val="28"/>
              </w:rPr>
              <w:t>Список основных публикаций работников ведущей организации по теме диссертации за последние 5 лет</w:t>
            </w:r>
          </w:p>
        </w:tc>
        <w:tc>
          <w:tcPr>
            <w:tcW w:w="5919" w:type="dxa"/>
          </w:tcPr>
          <w:p w:rsidR="00A63071" w:rsidRPr="00212301" w:rsidRDefault="00F22EEA" w:rsidP="00F22EEA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Levin A.A,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Klimov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D.D.,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Nechunaev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A.A.,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Vorotnikov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A.A.,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Prokhorenko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L.S.,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Grigorieva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E.V.,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Astakhov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D.A.,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Poduraev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Y.V.,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Panchenkov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D.N. The comparison of the process of manual and robotic positioning of the electrode performing radiofrequency ablation under the control of a surgical navigation system.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Scientific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Reports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10, 8612 (2020). https://doi.org/10.1038/s41598-020-64472-9 </w:t>
            </w:r>
          </w:p>
          <w:p w:rsidR="00A63071" w:rsidRPr="00E07A4C" w:rsidRDefault="0021230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5" w:tooltip="https://www.elibrary.ru/item.asp?id=47408385" w:history="1"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 xml:space="preserve">Способы повышения информационной эффективности </w:t>
              </w:r>
              <w:proofErr w:type="spellStart"/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профилометрии</w:t>
              </w:r>
              <w:proofErr w:type="spellEnd"/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Досько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С.И., Молчанов А.А., Бушуев С.В., Руднев С.К. // </w:t>
            </w:r>
            <w:hyperlink r:id="rId6" w:tooltip="https://www.elibrary.ru/contents.asp?id=47408376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Вестник машиностроения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7" w:tooltip="https://www.elibrary.ru/contents.asp?id=47408376&amp;selid=47408385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12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40-43.</w:t>
            </w:r>
          </w:p>
          <w:p w:rsidR="00F22EEA" w:rsidRPr="00212301" w:rsidRDefault="00E07A4C" w:rsidP="00F22EEA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Распределение контактных давлений в модифицированной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эвольвентной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конической зубчатой передаче / Волков А.Э., Бирюков С.С. //Вестник МГТУ "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Станкин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". 2021. № 3 (58). С. 13-17.</w:t>
            </w:r>
          </w:p>
          <w:p w:rsidR="00A63071" w:rsidRPr="00A63071" w:rsidRDefault="00A6307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</w:t>
            </w:r>
            <w:hyperlink r:id="rId8" w:tooltip="https://www.elibrary.ru/item.asp?id=45976976" w:history="1">
              <w:r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 xml:space="preserve">еразъемные стыковые соединения </w:t>
              </w:r>
              <w:proofErr w:type="spellStart"/>
              <w:r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алюмоматричного</w:t>
              </w:r>
              <w:proofErr w:type="spellEnd"/>
              <w:r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 xml:space="preserve"> дисперсионно-упрочненного частицами SIC </w:t>
              </w:r>
              <w:r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lastRenderedPageBreak/>
                <w:t>композиционного материала, выполненные сваркой трением с перемешиванием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Феофанов А.Н., Овчинников В.В., Губин А.М. //</w:t>
            </w:r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  <w:t> </w:t>
            </w:r>
            <w:hyperlink r:id="rId9" w:tooltip="https://www.elibrary.ru/contents.asp?id=45976953" w:history="1">
              <w:r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Вестник машиностроения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10" w:tooltip="https://www.elibrary.ru/contents.asp?id=45976953&amp;selid=45976976" w:history="1">
              <w:r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5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64-69.</w:t>
            </w:r>
          </w:p>
          <w:p w:rsidR="00A63071" w:rsidRPr="00A63071" w:rsidRDefault="0021230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11" w:tooltip="https://www.elibrary.ru/item.asp?id=46224179" w:history="1"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Разработка структурной модели цифрового двойника производственно-логистической системы машиностроительных предприятий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Григорьев С.Н., Долгов В.А.,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Никишечкин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П.А., Долгов Н.В. // </w:t>
            </w:r>
            <w:hyperlink r:id="rId12" w:tooltip="https://www.elibrary.ru/contents.asp?id=46224175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Вестник Московского государственного технического университета им. Н.Э. Баумана. Серия Машиностроение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13" w:tooltip="https://www.elibrary.ru/contents.asp?id=46224175&amp;selid=46224179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2 (137)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43-58.</w:t>
            </w:r>
          </w:p>
          <w:p w:rsidR="00A63071" w:rsidRPr="00A63071" w:rsidRDefault="0021230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14" w:tooltip="https://www.elibrary.ru/item.asp?id=44804380" w:history="1"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Трехкомпонентный датчик силы на базе упругого силиконового элемента и магнитометра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Трунин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П.А.,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Мелешников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А.М., Соловьев М.А., Воротников А.А. // </w:t>
            </w:r>
            <w:hyperlink r:id="rId15" w:tooltip="https://www.elibrary.ru/contents.asp?id=44804376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Известия высших учебных заведений. Машиностроение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16" w:tooltip="https://www.elibrary.ru/contents.asp?id=44804376&amp;selid=44804380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3 (732)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29-38.</w:t>
            </w:r>
          </w:p>
          <w:p w:rsidR="00212301" w:rsidRDefault="00212301" w:rsidP="005261D8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17" w:tooltip="https://www.elibrary.ru/item.asp?id=45729149" w:history="1">
              <w:r w:rsidR="00A63071" w:rsidRPr="0021230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 xml:space="preserve">Синтез систем удаленной диагностики и мониторинга работы станков с </w:t>
              </w:r>
              <w:proofErr w:type="spellStart"/>
              <w:r w:rsidR="00A63071" w:rsidRPr="0021230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чпу</w:t>
              </w:r>
              <w:proofErr w:type="spellEnd"/>
              <w:r w:rsidR="00A63071" w:rsidRPr="0021230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 xml:space="preserve"> с применением </w:t>
              </w:r>
              <w:proofErr w:type="spellStart"/>
              <w:r w:rsidR="00A63071" w:rsidRPr="0021230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web</w:t>
              </w:r>
              <w:proofErr w:type="spellEnd"/>
              <w:r w:rsidR="00A63071" w:rsidRPr="0021230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-компонентов</w:t>
              </w:r>
            </w:hyperlink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/Ковалев И.А., </w:t>
            </w:r>
            <w:proofErr w:type="spellStart"/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Нежметдинов</w:t>
            </w:r>
            <w:proofErr w:type="spellEnd"/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Р.А., </w:t>
            </w:r>
            <w:proofErr w:type="spellStart"/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Червоннова</w:t>
            </w:r>
            <w:proofErr w:type="spellEnd"/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Н.Ю., Абдулов Р.Р. //</w:t>
            </w:r>
            <w:hyperlink r:id="rId18" w:tooltip="https://www.elibrary.ru/contents.asp?id=45729146" w:history="1">
              <w:r w:rsidR="00A63071" w:rsidRPr="0021230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Автоматизация в промышленности</w:t>
              </w:r>
            </w:hyperlink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19" w:tooltip="https://www.elibrary.ru/contents.asp?id=45729146&amp;selid=45729149" w:history="1">
              <w:r w:rsidR="00A63071" w:rsidRPr="0021230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5</w:t>
              </w:r>
            </w:hyperlink>
            <w:r w:rsidR="00A63071" w:rsidRPr="002123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13-18.</w:t>
            </w:r>
          </w:p>
          <w:p w:rsidR="00212301" w:rsidRPr="00212301" w:rsidRDefault="00212301" w:rsidP="00CC0EB7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ехнические средства автоматизации. Программно-технические комплексы и контроллеры / 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Елизаров И.А., Мартемьянов Ю.Ф.,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Схиртладзе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А.Г.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// 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Учебное пособие / Старый Оскол, 2021.</w:t>
            </w:r>
          </w:p>
          <w:p w:rsidR="004D7B68" w:rsidRPr="00212301" w:rsidRDefault="004D7B68" w:rsidP="004D7B68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THE FORMATION OF ERRORS CAUSED BY TEMPERATURE PROCESSES IN MECHANISMS BUILT ON THE PRINCIPLES OF PARALLEL KINEMATICS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/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Brovkina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Yu.I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Sobolev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A.N.,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Nekrasov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A.Ya</w:t>
            </w:r>
            <w:proofErr w:type="spellEnd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// </w:t>
            </w:r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сборнике: IOP Conference Series: Materials Science and Engineering.</w:t>
            </w:r>
            <w:bookmarkStart w:id="0" w:name="_GoBack"/>
            <w:bookmarkEnd w:id="0"/>
            <w:r w:rsidRPr="002123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Сер. 4 2020 International Conference on Modern Trends in Manufacturing Technologies and Equipment, ICMTMTE 2020. BRISTOL, ENGLAND, 2020. С. 042043.</w:t>
            </w:r>
          </w:p>
          <w:p w:rsidR="004D7B68" w:rsidRDefault="004D7B68" w:rsidP="004D7B68">
            <w:pPr>
              <w:widowControl w:val="0"/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4D7B68" w:rsidRPr="00A63071" w:rsidRDefault="004D7B68" w:rsidP="004D7B68">
            <w:pPr>
              <w:widowControl w:val="0"/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</w:p>
          <w:p w:rsidR="00A63071" w:rsidRPr="00A63071" w:rsidRDefault="0021230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20" w:tooltip="https://www.elibrary.ru/item.asp?id=45729147" w:history="1"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Построение цифровой управляющей платформы для технологического оборудования с динамически изменяющейся кинематикой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Мартинов Г.М.,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Мартинова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Л.И., Пушков Р.Л., Любимов А.Б. // </w:t>
            </w:r>
            <w:hyperlink r:id="rId21" w:tooltip="https://www.elibrary.ru/contents.asp?id=45729146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Автоматизация в промышленности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22" w:tooltip="https://www.elibrary.ru/contents.asp?id=45729146&amp;selid=45729147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5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3-7.</w:t>
            </w:r>
          </w:p>
          <w:p w:rsidR="00A63071" w:rsidRPr="00A63071" w:rsidRDefault="0021230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hyperlink r:id="rId23" w:tooltip="https://www.elibrary.ru/item.asp?id=47462079" w:history="1">
              <w:r w:rsidR="00A63071"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Память-центрические модели систем управления движением промышленных роботов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Зеленский А.А., </w:t>
            </w:r>
            <w:proofErr w:type="spellStart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Илюхин</w:t>
            </w:r>
            <w:proofErr w:type="spellEnd"/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Ю.В., Грибков А.А. // </w:t>
            </w:r>
            <w:hyperlink r:id="rId24" w:tooltip="https://www.elibrary.ru/contents.asp?id=47462061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Вестник Московского авиационного института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 Т. 28. </w:t>
            </w:r>
            <w:hyperlink r:id="rId25" w:tooltip="https://www.elibrary.ru/contents.asp?id=47462061&amp;selid=47462079" w:history="1">
              <w:r w:rsidR="00A63071"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4</w:t>
              </w:r>
            </w:hyperlink>
            <w:r w:rsidR="00A63071"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245-256.</w:t>
            </w:r>
          </w:p>
          <w:p w:rsidR="00A63071" w:rsidRPr="00A63071" w:rsidRDefault="00A63071" w:rsidP="00A63071">
            <w:pPr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639"/>
              </w:tabs>
              <w:ind w:left="43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5F5F5"/>
              </w:rPr>
            </w:pPr>
            <w:r w:rsidRPr="00A6307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18"/>
              </w:rPr>
              <w:t xml:space="preserve"> </w:t>
            </w:r>
            <w:hyperlink r:id="rId26" w:tooltip="https://www.elibrary.ru/item.asp?id=46695084" w:history="1">
              <w:r w:rsidRPr="00A63071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Обоснование выбора показателей надежности машин, их сборочных единиц и деталей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/ </w:t>
            </w:r>
            <w:proofErr w:type="spellStart"/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Схиртладзе</w:t>
            </w:r>
            <w:proofErr w:type="spellEnd"/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А.Г., Тимирязев В.А., Брюханов И.В., Смирнов В.М. // </w:t>
            </w:r>
            <w:hyperlink r:id="rId27" w:tooltip="https://www.elibrary.ru/contents.asp?id=46695082" w:history="1">
              <w:r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Ремонт. Восстановление. Модернизация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2021. </w:t>
            </w:r>
            <w:hyperlink r:id="rId28" w:tooltip="https://www.elibrary.ru/contents.asp?id=46695082&amp;selid=46695084" w:history="1">
              <w:r w:rsidRPr="00A6307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</w:rPr>
                <w:t>№ 10</w:t>
              </w:r>
            </w:hyperlink>
            <w:r w:rsidRPr="00A630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С. 11-17</w:t>
            </w:r>
          </w:p>
        </w:tc>
      </w:tr>
    </w:tbl>
    <w:p w:rsidR="00B73E73" w:rsidRDefault="00B73E73" w:rsidP="00A63071"/>
    <w:sectPr w:rsidR="00B7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1511B"/>
    <w:multiLevelType w:val="hybridMultilevel"/>
    <w:tmpl w:val="FD8A3B02"/>
    <w:lvl w:ilvl="0" w:tplc="40903150">
      <w:start w:val="1"/>
      <w:numFmt w:val="decimal"/>
      <w:lvlText w:val="%1."/>
      <w:lvlJc w:val="left"/>
      <w:pPr>
        <w:ind w:left="435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E"/>
    <w:rsid w:val="00212301"/>
    <w:rsid w:val="004C4A0E"/>
    <w:rsid w:val="004D7B68"/>
    <w:rsid w:val="005F121E"/>
    <w:rsid w:val="00A63071"/>
    <w:rsid w:val="00B73E73"/>
    <w:rsid w:val="00CA7394"/>
    <w:rsid w:val="00E07A4C"/>
    <w:rsid w:val="00F22EEA"/>
    <w:rsid w:val="00F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6C1A3-D9B0-46C6-A838-A111913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5976976" TargetMode="External"/><Relationship Id="rId13" Type="http://schemas.openxmlformats.org/officeDocument/2006/relationships/hyperlink" Target="https://www.elibrary.ru/contents.asp?id=46224175&amp;selid=46224179" TargetMode="External"/><Relationship Id="rId18" Type="http://schemas.openxmlformats.org/officeDocument/2006/relationships/hyperlink" Target="https://www.elibrary.ru/contents.asp?id=45729146" TargetMode="External"/><Relationship Id="rId26" Type="http://schemas.openxmlformats.org/officeDocument/2006/relationships/hyperlink" Target="https://www.elibrary.ru/item.asp?id=46695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45729146" TargetMode="External"/><Relationship Id="rId7" Type="http://schemas.openxmlformats.org/officeDocument/2006/relationships/hyperlink" Target="https://www.elibrary.ru/contents.asp?id=47408376&amp;selid=47408385" TargetMode="External"/><Relationship Id="rId12" Type="http://schemas.openxmlformats.org/officeDocument/2006/relationships/hyperlink" Target="https://www.elibrary.ru/contents.asp?id=46224175" TargetMode="External"/><Relationship Id="rId17" Type="http://schemas.openxmlformats.org/officeDocument/2006/relationships/hyperlink" Target="https://www.elibrary.ru/item.asp?id=45729149" TargetMode="External"/><Relationship Id="rId25" Type="http://schemas.openxmlformats.org/officeDocument/2006/relationships/hyperlink" Target="https://www.elibrary.ru/contents.asp?id=47462061&amp;selid=47462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44804376&amp;selid=44804380" TargetMode="External"/><Relationship Id="rId20" Type="http://schemas.openxmlformats.org/officeDocument/2006/relationships/hyperlink" Target="https://www.elibrary.ru/item.asp?id=4572914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47408376" TargetMode="External"/><Relationship Id="rId11" Type="http://schemas.openxmlformats.org/officeDocument/2006/relationships/hyperlink" Target="https://www.elibrary.ru/item.asp?id=46224179" TargetMode="External"/><Relationship Id="rId24" Type="http://schemas.openxmlformats.org/officeDocument/2006/relationships/hyperlink" Target="https://www.elibrary.ru/contents.asp?id=47462061" TargetMode="External"/><Relationship Id="rId5" Type="http://schemas.openxmlformats.org/officeDocument/2006/relationships/hyperlink" Target="https://www.elibrary.ru/item.asp?id=47408385" TargetMode="External"/><Relationship Id="rId15" Type="http://schemas.openxmlformats.org/officeDocument/2006/relationships/hyperlink" Target="https://www.elibrary.ru/contents.asp?id=44804376" TargetMode="External"/><Relationship Id="rId23" Type="http://schemas.openxmlformats.org/officeDocument/2006/relationships/hyperlink" Target="https://www.elibrary.ru/item.asp?id=47462079" TargetMode="External"/><Relationship Id="rId28" Type="http://schemas.openxmlformats.org/officeDocument/2006/relationships/hyperlink" Target="https://www.elibrary.ru/contents.asp?id=46695082&amp;selid=46695084" TargetMode="External"/><Relationship Id="rId10" Type="http://schemas.openxmlformats.org/officeDocument/2006/relationships/hyperlink" Target="https://www.elibrary.ru/contents.asp?id=45976953&amp;selid=45976976" TargetMode="External"/><Relationship Id="rId19" Type="http://schemas.openxmlformats.org/officeDocument/2006/relationships/hyperlink" Target="https://www.elibrary.ru/contents.asp?id=45729146&amp;selid=45729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45976953" TargetMode="External"/><Relationship Id="rId14" Type="http://schemas.openxmlformats.org/officeDocument/2006/relationships/hyperlink" Target="https://www.elibrary.ru/item.asp?id=44804380" TargetMode="External"/><Relationship Id="rId22" Type="http://schemas.openxmlformats.org/officeDocument/2006/relationships/hyperlink" Target="https://www.elibrary.ru/contents.asp?id=45729146&amp;selid=45729147" TargetMode="External"/><Relationship Id="rId27" Type="http://schemas.openxmlformats.org/officeDocument/2006/relationships/hyperlink" Target="https://www.elibrary.ru/contents.asp?id=4669508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</dc:creator>
  <cp:keywords/>
  <dc:description/>
  <cp:lastModifiedBy>Гагик</cp:lastModifiedBy>
  <cp:revision>4</cp:revision>
  <dcterms:created xsi:type="dcterms:W3CDTF">2022-03-23T08:26:00Z</dcterms:created>
  <dcterms:modified xsi:type="dcterms:W3CDTF">2022-04-11T12:48:00Z</dcterms:modified>
</cp:coreProperties>
</file>