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CD44F" w14:textId="22C73A21" w:rsidR="0007599A" w:rsidRPr="00B94D36" w:rsidRDefault="00B94D36" w:rsidP="00B94D36">
      <w:pPr>
        <w:spacing w:line="240" w:lineRule="auto"/>
        <w:ind w:firstLine="0"/>
        <w:jc w:val="center"/>
        <w:rPr>
          <w:b/>
        </w:rPr>
      </w:pPr>
      <w:r w:rsidRPr="00B94D36">
        <w:rPr>
          <w:b/>
          <w:sz w:val="32"/>
        </w:rPr>
        <w:t xml:space="preserve">Сведения об </w:t>
      </w:r>
      <w:r w:rsidR="00124200">
        <w:rPr>
          <w:b/>
          <w:sz w:val="32"/>
        </w:rPr>
        <w:t xml:space="preserve">официальном </w:t>
      </w:r>
      <w:r w:rsidRPr="00B94D36">
        <w:rPr>
          <w:b/>
          <w:sz w:val="32"/>
        </w:rPr>
        <w:t>оппоненте</w:t>
      </w:r>
    </w:p>
    <w:p w14:paraId="26E1AD5C" w14:textId="6C6B56A0" w:rsidR="00B01DEF" w:rsidRPr="009105FB" w:rsidRDefault="00B01DEF" w:rsidP="00B01DEF">
      <w:pPr>
        <w:spacing w:after="120" w:line="264" w:lineRule="auto"/>
        <w:ind w:firstLine="0"/>
        <w:rPr>
          <w:szCs w:val="28"/>
        </w:rPr>
      </w:pPr>
      <w:r w:rsidRPr="009105FB">
        <w:rPr>
          <w:szCs w:val="28"/>
        </w:rPr>
        <w:t xml:space="preserve">по диссертации </w:t>
      </w:r>
      <w:r>
        <w:rPr>
          <w:szCs w:val="28"/>
        </w:rPr>
        <w:t>Гарина Олега Анатольевича</w:t>
      </w:r>
      <w:r w:rsidRPr="009105FB">
        <w:rPr>
          <w:szCs w:val="28"/>
        </w:rPr>
        <w:t xml:space="preserve"> «</w:t>
      </w:r>
      <w:r w:rsidRPr="00956627">
        <w:rPr>
          <w:bCs/>
          <w:szCs w:val="28"/>
        </w:rPr>
        <w:t>Разработка и исследование механизмов с шестью степенями свободы, имеющих ортогонально расположенные пары двигателей с попарно параллельными осями</w:t>
      </w:r>
      <w:r w:rsidRPr="00956627">
        <w:rPr>
          <w:szCs w:val="28"/>
        </w:rPr>
        <w:t>»</w:t>
      </w:r>
      <w:r w:rsidRPr="009105FB">
        <w:rPr>
          <w:szCs w:val="28"/>
        </w:rPr>
        <w:t xml:space="preserve">, представленной на соискание ученой степени </w:t>
      </w:r>
      <w:r w:rsidR="004815C2">
        <w:rPr>
          <w:szCs w:val="28"/>
        </w:rPr>
        <w:t>кандидата</w:t>
      </w:r>
      <w:bookmarkStart w:id="0" w:name="_GoBack"/>
      <w:bookmarkEnd w:id="0"/>
      <w:r w:rsidRPr="009105FB">
        <w:rPr>
          <w:szCs w:val="28"/>
        </w:rPr>
        <w:t xml:space="preserve"> технических наук по специальности 2.5.2. Машиноведение</w:t>
      </w:r>
    </w:p>
    <w:tbl>
      <w:tblPr>
        <w:tblStyle w:val="af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834"/>
      </w:tblGrid>
      <w:tr w:rsidR="00B94D36" w14:paraId="7BFAD68B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6B97A4EE" w14:textId="77777777" w:rsidR="00B94D36" w:rsidRPr="00B94D36" w:rsidRDefault="00B94D36" w:rsidP="00217658">
            <w:pPr>
              <w:spacing w:line="240" w:lineRule="auto"/>
              <w:ind w:firstLine="0"/>
              <w:jc w:val="left"/>
            </w:pPr>
            <w:r>
              <w:t>ФИО оппонента</w:t>
            </w:r>
          </w:p>
        </w:tc>
        <w:tc>
          <w:tcPr>
            <w:tcW w:w="5834" w:type="dxa"/>
            <w:vAlign w:val="center"/>
          </w:tcPr>
          <w:p w14:paraId="339F2929" w14:textId="6AA46338" w:rsidR="00B94D36" w:rsidRDefault="00413FB5" w:rsidP="00217658">
            <w:pPr>
              <w:spacing w:line="240" w:lineRule="auto"/>
              <w:ind w:firstLine="0"/>
              <w:jc w:val="left"/>
            </w:pPr>
            <w:r>
              <w:rPr>
                <w:spacing w:val="-12"/>
                <w:w w:val="108"/>
                <w:szCs w:val="28"/>
              </w:rPr>
              <w:t>Несмиянов Иван Алексеевич</w:t>
            </w:r>
          </w:p>
        </w:tc>
      </w:tr>
      <w:tr w:rsidR="00B94D36" w14:paraId="03812A55" w14:textId="77777777" w:rsidTr="00722391">
        <w:trPr>
          <w:trHeight w:val="1020"/>
        </w:trPr>
        <w:tc>
          <w:tcPr>
            <w:tcW w:w="3970" w:type="dxa"/>
            <w:vAlign w:val="center"/>
          </w:tcPr>
          <w:p w14:paraId="61058BBA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Шифр и наименование специальности, по которой защищена диссертация</w:t>
            </w:r>
          </w:p>
        </w:tc>
        <w:tc>
          <w:tcPr>
            <w:tcW w:w="5834" w:type="dxa"/>
          </w:tcPr>
          <w:p w14:paraId="2CCE5AE1" w14:textId="65905567" w:rsidR="00B94D36" w:rsidRPr="004661CE" w:rsidRDefault="00722391" w:rsidP="0072239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05</w:t>
            </w:r>
            <w:r w:rsidR="000274C9" w:rsidRPr="004661CE">
              <w:rPr>
                <w:rFonts w:cs="Times New Roman"/>
                <w:color w:val="000000" w:themeColor="text1"/>
                <w:szCs w:val="28"/>
              </w:rPr>
              <w:t>.0</w:t>
            </w:r>
            <w:r>
              <w:rPr>
                <w:rFonts w:cs="Times New Roman"/>
                <w:color w:val="000000" w:themeColor="text1"/>
                <w:szCs w:val="28"/>
              </w:rPr>
              <w:t>2</w:t>
            </w:r>
            <w:r w:rsidR="000274C9" w:rsidRPr="004661CE">
              <w:rPr>
                <w:rFonts w:cs="Times New Roman"/>
                <w:color w:val="000000" w:themeColor="text1"/>
                <w:szCs w:val="28"/>
              </w:rPr>
              <w:t>.</w:t>
            </w:r>
            <w:r>
              <w:rPr>
                <w:rFonts w:cs="Times New Roman"/>
                <w:color w:val="000000" w:themeColor="text1"/>
                <w:szCs w:val="28"/>
              </w:rPr>
              <w:t>18</w:t>
            </w:r>
            <w:r w:rsidR="000274C9" w:rsidRPr="004661C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>-  Теория механизмов и машин</w:t>
            </w:r>
          </w:p>
        </w:tc>
      </w:tr>
      <w:tr w:rsidR="00B94D36" w14:paraId="30059929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0D41A20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Ученая степень и отрасль науки</w:t>
            </w:r>
          </w:p>
        </w:tc>
        <w:tc>
          <w:tcPr>
            <w:tcW w:w="5834" w:type="dxa"/>
            <w:vAlign w:val="center"/>
          </w:tcPr>
          <w:p w14:paraId="29F17AED" w14:textId="0CDFDD41" w:rsidR="00B94D36" w:rsidRPr="004661CE" w:rsidRDefault="00BA0CC9" w:rsidP="000274C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</w:t>
            </w:r>
            <w:r w:rsidR="000274C9" w:rsidRPr="004661CE">
              <w:rPr>
                <w:color w:val="000000" w:themeColor="text1"/>
              </w:rPr>
              <w:t xml:space="preserve">октор </w:t>
            </w:r>
            <w:r w:rsidR="008B0F45" w:rsidRPr="008B0F45">
              <w:rPr>
                <w:color w:val="000000" w:themeColor="text1"/>
              </w:rPr>
              <w:t>технических наук</w:t>
            </w:r>
          </w:p>
        </w:tc>
      </w:tr>
      <w:tr w:rsidR="00B94D36" w14:paraId="0FEDEDA6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61D1832C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Ученое звание</w:t>
            </w:r>
          </w:p>
        </w:tc>
        <w:tc>
          <w:tcPr>
            <w:tcW w:w="5834" w:type="dxa"/>
            <w:vAlign w:val="center"/>
          </w:tcPr>
          <w:p w14:paraId="3DA2218D" w14:textId="0337B213" w:rsidR="00B94D36" w:rsidRPr="004661CE" w:rsidRDefault="00B94D36" w:rsidP="00490289">
            <w:pPr>
              <w:spacing w:line="240" w:lineRule="auto"/>
              <w:ind w:firstLine="0"/>
              <w:jc w:val="left"/>
              <w:rPr>
                <w:color w:val="000000" w:themeColor="text1"/>
              </w:rPr>
            </w:pPr>
            <w:r w:rsidRPr="004661CE">
              <w:rPr>
                <w:color w:val="000000" w:themeColor="text1"/>
              </w:rPr>
              <w:t>Доцент</w:t>
            </w:r>
            <w:r w:rsidR="008B0F45">
              <w:rPr>
                <w:color w:val="000000" w:themeColor="text1"/>
              </w:rPr>
              <w:t xml:space="preserve"> </w:t>
            </w:r>
          </w:p>
        </w:tc>
      </w:tr>
      <w:tr w:rsidR="00B94D36" w14:paraId="7A6007BA" w14:textId="77777777" w:rsidTr="00722391">
        <w:trPr>
          <w:trHeight w:val="1361"/>
        </w:trPr>
        <w:tc>
          <w:tcPr>
            <w:tcW w:w="3970" w:type="dxa"/>
            <w:vAlign w:val="center"/>
          </w:tcPr>
          <w:p w14:paraId="35C2C176" w14:textId="77777777" w:rsidR="00B94D36" w:rsidRDefault="00B94D36" w:rsidP="00490289">
            <w:pPr>
              <w:spacing w:line="240" w:lineRule="auto"/>
              <w:ind w:firstLine="0"/>
              <w:jc w:val="left"/>
            </w:pPr>
            <w:r>
              <w:t>Полное наименование организации, являющейся основным местом работы оппонента</w:t>
            </w:r>
          </w:p>
        </w:tc>
        <w:tc>
          <w:tcPr>
            <w:tcW w:w="5834" w:type="dxa"/>
            <w:vAlign w:val="center"/>
          </w:tcPr>
          <w:p w14:paraId="0B84A2A3" w14:textId="3925C494" w:rsidR="00B94D36" w:rsidRPr="00722391" w:rsidRDefault="00B94D36" w:rsidP="00722391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t>Федеральное государственное бюджетное</w:t>
            </w:r>
            <w:r w:rsidR="00D93F30">
              <w:t xml:space="preserve"> </w:t>
            </w:r>
            <w:r>
              <w:t xml:space="preserve">образовательное учреждение высшего образования </w:t>
            </w:r>
            <w:r w:rsidR="00722391">
              <w:rPr>
                <w:szCs w:val="28"/>
              </w:rPr>
              <w:t xml:space="preserve">«Волгоградский государственный </w:t>
            </w:r>
            <w:r w:rsidR="00722391" w:rsidRPr="00722391">
              <w:rPr>
                <w:szCs w:val="28"/>
              </w:rPr>
              <w:t>аграрный университет»</w:t>
            </w:r>
          </w:p>
        </w:tc>
      </w:tr>
      <w:tr w:rsidR="00B94D36" w14:paraId="5FA8EC56" w14:textId="77777777" w:rsidTr="00722391">
        <w:trPr>
          <w:trHeight w:val="737"/>
        </w:trPr>
        <w:tc>
          <w:tcPr>
            <w:tcW w:w="3970" w:type="dxa"/>
          </w:tcPr>
          <w:p w14:paraId="51155378" w14:textId="77777777" w:rsidR="00B94D36" w:rsidRDefault="00B94D36" w:rsidP="005263E4">
            <w:pPr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5834" w:type="dxa"/>
          </w:tcPr>
          <w:p w14:paraId="3A3007D3" w14:textId="103BB586" w:rsidR="00B94D36" w:rsidRPr="000274C9" w:rsidRDefault="000274C9" w:rsidP="008B0F45">
            <w:pPr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274C9">
              <w:rPr>
                <w:szCs w:val="28"/>
              </w:rPr>
              <w:t xml:space="preserve">роректор </w:t>
            </w:r>
            <w:r w:rsidR="00722391">
              <w:rPr>
                <w:szCs w:val="28"/>
              </w:rPr>
              <w:t>по учебной работе</w:t>
            </w:r>
            <w:r>
              <w:rPr>
                <w:szCs w:val="28"/>
              </w:rPr>
              <w:t xml:space="preserve"> </w:t>
            </w:r>
            <w:r w:rsidRPr="000274C9">
              <w:rPr>
                <w:szCs w:val="28"/>
              </w:rPr>
              <w:t>ФГБ</w:t>
            </w:r>
            <w:r w:rsidR="00831D79" w:rsidRPr="000274C9">
              <w:rPr>
                <w:szCs w:val="28"/>
              </w:rPr>
              <w:t>О</w:t>
            </w:r>
            <w:r w:rsidRPr="000274C9">
              <w:rPr>
                <w:szCs w:val="28"/>
              </w:rPr>
              <w:t>У ВО</w:t>
            </w:r>
            <w:r w:rsidR="00BA0CC9">
              <w:rPr>
                <w:szCs w:val="28"/>
              </w:rPr>
              <w:t xml:space="preserve"> </w:t>
            </w:r>
            <w:r w:rsidR="00722391">
              <w:rPr>
                <w:szCs w:val="28"/>
              </w:rPr>
              <w:t xml:space="preserve">«Волгоградский государственный </w:t>
            </w:r>
            <w:r w:rsidR="00722391" w:rsidRPr="00722391">
              <w:rPr>
                <w:szCs w:val="28"/>
              </w:rPr>
              <w:t>аграрный университет»</w:t>
            </w:r>
          </w:p>
        </w:tc>
      </w:tr>
      <w:tr w:rsidR="00B94D36" w14:paraId="0CF1EE69" w14:textId="77777777" w:rsidTr="00722391">
        <w:trPr>
          <w:trHeight w:val="737"/>
        </w:trPr>
        <w:tc>
          <w:tcPr>
            <w:tcW w:w="3970" w:type="dxa"/>
          </w:tcPr>
          <w:p w14:paraId="6E7F9268" w14:textId="77777777" w:rsidR="00B94D36" w:rsidRDefault="00B94D36" w:rsidP="00B94D36">
            <w:pPr>
              <w:spacing w:line="240" w:lineRule="auto"/>
              <w:ind w:firstLine="0"/>
              <w:jc w:val="left"/>
            </w:pPr>
            <w:r>
              <w:t>Почтовый индекс, адрес</w:t>
            </w:r>
          </w:p>
        </w:tc>
        <w:tc>
          <w:tcPr>
            <w:tcW w:w="5834" w:type="dxa"/>
          </w:tcPr>
          <w:p w14:paraId="2F208097" w14:textId="0B47F206" w:rsidR="00B94D36" w:rsidRDefault="00722391" w:rsidP="00C2636B">
            <w:pPr>
              <w:spacing w:line="240" w:lineRule="auto"/>
              <w:ind w:firstLine="0"/>
              <w:jc w:val="left"/>
            </w:pPr>
            <w:r w:rsidRPr="00722391">
              <w:rPr>
                <w:szCs w:val="28"/>
              </w:rPr>
              <w:t>400002, г. Волгоград, Университетский пр., д. 26</w:t>
            </w:r>
          </w:p>
        </w:tc>
      </w:tr>
      <w:tr w:rsidR="00B94D36" w14:paraId="7E94CFD2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3853E58C" w14:textId="77777777" w:rsidR="00B94D36" w:rsidRDefault="00B94D36" w:rsidP="00217658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834" w:type="dxa"/>
            <w:vAlign w:val="center"/>
          </w:tcPr>
          <w:p w14:paraId="0599F691" w14:textId="7129D0BA" w:rsidR="00B94D36" w:rsidRDefault="00413FB5" w:rsidP="00784FAE">
            <w:pPr>
              <w:spacing w:line="240" w:lineRule="auto"/>
              <w:ind w:firstLine="0"/>
              <w:jc w:val="left"/>
            </w:pPr>
            <w:r>
              <w:rPr>
                <w:szCs w:val="28"/>
              </w:rPr>
              <w:t>+7 (8442) 41-1</w:t>
            </w:r>
            <w:r w:rsidR="00784FAE">
              <w:rPr>
                <w:szCs w:val="28"/>
              </w:rPr>
              <w:t>0</w:t>
            </w:r>
            <w:r>
              <w:rPr>
                <w:szCs w:val="28"/>
              </w:rPr>
              <w:t>-</w:t>
            </w:r>
            <w:r w:rsidR="00784FAE">
              <w:rPr>
                <w:szCs w:val="28"/>
              </w:rPr>
              <w:t>94</w:t>
            </w:r>
          </w:p>
        </w:tc>
      </w:tr>
      <w:tr w:rsidR="00B94D36" w14:paraId="4856EA2B" w14:textId="77777777" w:rsidTr="00722391">
        <w:trPr>
          <w:trHeight w:val="397"/>
        </w:trPr>
        <w:tc>
          <w:tcPr>
            <w:tcW w:w="3970" w:type="dxa"/>
            <w:vAlign w:val="center"/>
          </w:tcPr>
          <w:p w14:paraId="2DF59F81" w14:textId="77777777" w:rsidR="00B94D36" w:rsidRDefault="00B94D36" w:rsidP="00C43895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834" w:type="dxa"/>
            <w:vAlign w:val="center"/>
          </w:tcPr>
          <w:p w14:paraId="42F4E736" w14:textId="2C3022F2" w:rsidR="00B94D36" w:rsidRPr="00CF694D" w:rsidRDefault="002D64A1" w:rsidP="00C43895">
            <w:pPr>
              <w:spacing w:line="240" w:lineRule="auto"/>
              <w:ind w:firstLine="0"/>
              <w:jc w:val="left"/>
            </w:pPr>
            <w:hyperlink r:id="rId8" w:history="1">
              <w:r w:rsidR="00722391" w:rsidRPr="00ED3FAA">
                <w:rPr>
                  <w:rStyle w:val="a9"/>
                  <w:szCs w:val="28"/>
                </w:rPr>
                <w:t>ivan_nesmiyanov@mail.ru</w:t>
              </w:r>
            </w:hyperlink>
            <w:r w:rsidR="00722391">
              <w:rPr>
                <w:szCs w:val="28"/>
              </w:rPr>
              <w:t xml:space="preserve"> </w:t>
            </w:r>
          </w:p>
        </w:tc>
      </w:tr>
      <w:tr w:rsidR="00B01DEF" w14:paraId="6FE60F63" w14:textId="77777777" w:rsidTr="009A1DA6">
        <w:trPr>
          <w:trHeight w:val="397"/>
        </w:trPr>
        <w:tc>
          <w:tcPr>
            <w:tcW w:w="9804" w:type="dxa"/>
            <w:gridSpan w:val="2"/>
            <w:vAlign w:val="center"/>
          </w:tcPr>
          <w:p w14:paraId="389CBC06" w14:textId="6A85179E" w:rsidR="00B01DEF" w:rsidRDefault="00B01DEF" w:rsidP="00C43895">
            <w:pPr>
              <w:spacing w:line="240" w:lineRule="auto"/>
              <w:ind w:firstLine="0"/>
              <w:jc w:val="left"/>
            </w:pPr>
            <w:r>
              <w:t>Список основных публикаций официального оппонента по теме диссертации за последние 5 лет</w:t>
            </w:r>
          </w:p>
        </w:tc>
      </w:tr>
      <w:tr w:rsidR="00B01DEF" w:rsidRPr="00F548EB" w14:paraId="783F89C0" w14:textId="77777777" w:rsidTr="00551B58">
        <w:trPr>
          <w:trHeight w:val="397"/>
        </w:trPr>
        <w:tc>
          <w:tcPr>
            <w:tcW w:w="9804" w:type="dxa"/>
            <w:gridSpan w:val="2"/>
            <w:vAlign w:val="center"/>
          </w:tcPr>
          <w:p w14:paraId="29579EAB" w14:textId="0DDD7EA7" w:rsidR="00B01DEF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</w:pPr>
            <w:r w:rsidRPr="00893CD6">
              <w:rPr>
                <w:iCs/>
              </w:rPr>
              <w:t xml:space="preserve">Захаров, Е.Н. </w:t>
            </w:r>
            <w:r w:rsidRPr="00893CD6">
              <w:rPr>
                <w:bCs/>
              </w:rPr>
              <w:t xml:space="preserve">Синтез закона движения поворотного основания погрузочного манипулятора-трипода / </w:t>
            </w:r>
            <w:r w:rsidRPr="00893CD6">
              <w:rPr>
                <w:iCs/>
              </w:rPr>
              <w:t xml:space="preserve">Е.Н. Захаров, И.А. Несмиянов // </w:t>
            </w:r>
            <w:r w:rsidRPr="00FD18EA">
              <w:t>Известия Волгоградского государственного технического университета. - 2019. - № 3 (226). - С. 18-21.</w:t>
            </w:r>
          </w:p>
          <w:p w14:paraId="5DA8215F" w14:textId="61B238AA" w:rsidR="00B01DEF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</w:pPr>
            <w:r w:rsidRPr="00893CD6">
              <w:rPr>
                <w:iCs/>
              </w:rPr>
              <w:t xml:space="preserve">Воробьева, Н.С. </w:t>
            </w:r>
            <w:r w:rsidRPr="00893CD6">
              <w:rPr>
                <w:bCs/>
              </w:rPr>
              <w:t>Отслеживание приводами манипулятора параллельно-последовательной структуры программных перемещений рабочего органа /</w:t>
            </w:r>
            <w:r w:rsidRPr="00893CD6">
              <w:rPr>
                <w:iCs/>
              </w:rPr>
              <w:t xml:space="preserve"> Н.С. Воробьева, В.В. Жога, И.А. Несмиянов // </w:t>
            </w:r>
            <w:r w:rsidRPr="002D0D1C">
              <w:t>Известия Российской академии наук. Теория и системы управления. - 2019. - № 2. - С. 154-165.</w:t>
            </w:r>
          </w:p>
          <w:p w14:paraId="2AC85002" w14:textId="3C5A6667" w:rsidR="00B01DEF" w:rsidRPr="00893CD6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</w:pPr>
            <w:r w:rsidRPr="00893CD6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Vorob'eva N.S. </w:t>
            </w:r>
            <w:r w:rsidRPr="00893CD6">
              <w:rPr>
                <w:rFonts w:cs="Times New Roman"/>
                <w:bCs/>
                <w:szCs w:val="28"/>
                <w:shd w:val="clear" w:color="auto" w:fill="F5F5F5"/>
                <w:lang w:val="en-US"/>
              </w:rPr>
              <w:t xml:space="preserve">Kinematic synthesis of programmed motions of drivers of a manipulator-tripod with a three-degree gripper / </w:t>
            </w:r>
            <w:r w:rsidRPr="00893CD6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N.S. Vorob'eva, I.A. Nesmiyanov, A.V. Dyashkin, V.V. Zhoga // </w:t>
            </w:r>
            <w:r w:rsidRPr="00893CD6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Advances in Mechanical Engineering. Part of the Lecture Notes in Mechanical Engineering book series. Cham. - 2019. </w:t>
            </w:r>
            <w:r w:rsidRPr="00893CD6">
              <w:rPr>
                <w:rFonts w:cs="Times New Roman"/>
                <w:szCs w:val="28"/>
                <w:shd w:val="clear" w:color="auto" w:fill="F5F5F5"/>
              </w:rPr>
              <w:t xml:space="preserve"> - С</w:t>
            </w:r>
            <w:r w:rsidRPr="00893CD6">
              <w:rPr>
                <w:rFonts w:cs="Times New Roman"/>
                <w:szCs w:val="28"/>
                <w:shd w:val="clear" w:color="auto" w:fill="F5F5F5"/>
                <w:lang w:val="en-US"/>
              </w:rPr>
              <w:t>. 73-82.</w:t>
            </w:r>
          </w:p>
          <w:p w14:paraId="7C395AAB" w14:textId="7FCF6297" w:rsidR="00B01DEF" w:rsidRPr="00B01DEF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  <w:rPr>
                <w:lang w:val="en-US"/>
              </w:rPr>
            </w:pPr>
            <w:r w:rsidRPr="00FE7327">
              <w:rPr>
                <w:szCs w:val="28"/>
                <w:lang w:val="en-US"/>
              </w:rPr>
              <w:t>Zakharov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E</w:t>
            </w:r>
            <w:r w:rsidRPr="00B01DEF">
              <w:rPr>
                <w:szCs w:val="28"/>
                <w:lang w:val="en-US"/>
              </w:rPr>
              <w:t>.</w:t>
            </w:r>
            <w:r w:rsidRPr="00FE7327">
              <w:rPr>
                <w:szCs w:val="28"/>
                <w:lang w:val="en-US"/>
              </w:rPr>
              <w:t>N</w:t>
            </w:r>
            <w:r w:rsidRPr="00B01DEF">
              <w:rPr>
                <w:szCs w:val="28"/>
                <w:lang w:val="en-US"/>
              </w:rPr>
              <w:t xml:space="preserve">. </w:t>
            </w:r>
            <w:r w:rsidRPr="00FE7327">
              <w:rPr>
                <w:szCs w:val="28"/>
                <w:lang w:val="en-US"/>
              </w:rPr>
              <w:t>Manipulator</w:t>
            </w:r>
            <w:r w:rsidRPr="00B01DEF">
              <w:rPr>
                <w:szCs w:val="28"/>
                <w:lang w:val="en-US"/>
              </w:rPr>
              <w:t>-</w:t>
            </w:r>
            <w:r w:rsidRPr="00FE7327">
              <w:rPr>
                <w:szCs w:val="28"/>
                <w:lang w:val="en-US"/>
              </w:rPr>
              <w:t>tripod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on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mounted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parallelogram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mechanism</w:t>
            </w:r>
            <w:r w:rsidRPr="00B01DEF">
              <w:rPr>
                <w:szCs w:val="28"/>
                <w:lang w:val="en-US"/>
              </w:rPr>
              <w:t xml:space="preserve"> / </w:t>
            </w:r>
            <w:r w:rsidRPr="00FE7327">
              <w:rPr>
                <w:szCs w:val="28"/>
                <w:lang w:val="en-US"/>
              </w:rPr>
              <w:t>E</w:t>
            </w:r>
            <w:r w:rsidRPr="00B01DEF">
              <w:rPr>
                <w:szCs w:val="28"/>
                <w:lang w:val="en-US"/>
              </w:rPr>
              <w:t>.</w:t>
            </w:r>
            <w:r w:rsidRPr="00FE7327">
              <w:rPr>
                <w:szCs w:val="28"/>
                <w:lang w:val="en-US"/>
              </w:rPr>
              <w:t>N</w:t>
            </w:r>
            <w:r w:rsidRPr="00B01DEF">
              <w:rPr>
                <w:szCs w:val="28"/>
                <w:lang w:val="en-US"/>
              </w:rPr>
              <w:t xml:space="preserve">. </w:t>
            </w:r>
            <w:r w:rsidRPr="00FE7327">
              <w:rPr>
                <w:szCs w:val="28"/>
                <w:lang w:val="en-US"/>
              </w:rPr>
              <w:t>Zakharov</w:t>
            </w:r>
            <w:r w:rsidRPr="00B01DEF">
              <w:rPr>
                <w:szCs w:val="28"/>
                <w:lang w:val="en-US"/>
              </w:rPr>
              <w:t xml:space="preserve">, </w:t>
            </w:r>
            <w:r w:rsidRPr="00FE7327">
              <w:rPr>
                <w:szCs w:val="28"/>
                <w:lang w:val="en-US"/>
              </w:rPr>
              <w:t>I</w:t>
            </w:r>
            <w:r w:rsidRPr="00B01DEF">
              <w:rPr>
                <w:szCs w:val="28"/>
                <w:lang w:val="en-US"/>
              </w:rPr>
              <w:t>.</w:t>
            </w:r>
            <w:r w:rsidRPr="00FE7327">
              <w:rPr>
                <w:szCs w:val="28"/>
                <w:lang w:val="en-US"/>
              </w:rPr>
              <w:t>A</w:t>
            </w:r>
            <w:r w:rsidRPr="00B01DEF">
              <w:rPr>
                <w:szCs w:val="28"/>
                <w:lang w:val="en-US"/>
              </w:rPr>
              <w:t xml:space="preserve">. </w:t>
            </w:r>
            <w:r w:rsidRPr="00FE7327">
              <w:rPr>
                <w:szCs w:val="28"/>
                <w:lang w:val="en-US"/>
              </w:rPr>
              <w:t>Nesmiyanov</w:t>
            </w:r>
            <w:r w:rsidRPr="00B01DEF">
              <w:rPr>
                <w:szCs w:val="28"/>
                <w:lang w:val="en-US"/>
              </w:rPr>
              <w:t xml:space="preserve">, </w:t>
            </w:r>
            <w:r w:rsidRPr="00FE7327">
              <w:rPr>
                <w:szCs w:val="28"/>
                <w:lang w:val="en-US"/>
              </w:rPr>
              <w:t>M</w:t>
            </w:r>
            <w:r w:rsidRPr="00B01DEF">
              <w:rPr>
                <w:szCs w:val="28"/>
                <w:lang w:val="en-US"/>
              </w:rPr>
              <w:t>.</w:t>
            </w:r>
            <w:r w:rsidRPr="00FE7327">
              <w:rPr>
                <w:szCs w:val="28"/>
                <w:lang w:val="en-US"/>
              </w:rPr>
              <w:t>E</w:t>
            </w:r>
            <w:r w:rsidRPr="00B01DEF">
              <w:rPr>
                <w:szCs w:val="28"/>
                <w:lang w:val="en-US"/>
              </w:rPr>
              <w:t xml:space="preserve">. </w:t>
            </w:r>
            <w:r w:rsidRPr="00FE7327">
              <w:rPr>
                <w:szCs w:val="28"/>
                <w:lang w:val="en-US"/>
              </w:rPr>
              <w:t>Nikolaev</w:t>
            </w:r>
            <w:r w:rsidRPr="00B01DEF">
              <w:rPr>
                <w:szCs w:val="28"/>
                <w:lang w:val="en-US"/>
              </w:rPr>
              <w:t xml:space="preserve"> //</w:t>
            </w:r>
            <w:r w:rsidRPr="00B01DEF">
              <w:rPr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IOP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Conference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Series</w:t>
            </w:r>
            <w:r w:rsidRPr="00B01DEF">
              <w:rPr>
                <w:szCs w:val="28"/>
                <w:lang w:val="en-US"/>
              </w:rPr>
              <w:t xml:space="preserve">: </w:t>
            </w:r>
            <w:r w:rsidRPr="00FE7327">
              <w:rPr>
                <w:szCs w:val="28"/>
                <w:lang w:val="en-US"/>
              </w:rPr>
              <w:t>Materials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Science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and</w:t>
            </w:r>
            <w:r w:rsidRPr="00B01DEF">
              <w:rPr>
                <w:szCs w:val="28"/>
                <w:lang w:val="en-US"/>
              </w:rPr>
              <w:t xml:space="preserve"> </w:t>
            </w:r>
            <w:r w:rsidRPr="00FE7327">
              <w:rPr>
                <w:szCs w:val="28"/>
                <w:lang w:val="en-US"/>
              </w:rPr>
              <w:t>Engineering</w:t>
            </w:r>
            <w:r w:rsidRPr="00B01DEF">
              <w:rPr>
                <w:szCs w:val="28"/>
                <w:lang w:val="en-US"/>
              </w:rPr>
              <w:t xml:space="preserve">. – 2019. - 489(1). – </w:t>
            </w:r>
            <w:r>
              <w:rPr>
                <w:szCs w:val="28"/>
                <w:lang w:val="en-US"/>
              </w:rPr>
              <w:t>C</w:t>
            </w:r>
            <w:r w:rsidRPr="00B01DEF">
              <w:rPr>
                <w:szCs w:val="28"/>
                <w:lang w:val="en-US"/>
              </w:rPr>
              <w:t>. 012062.</w:t>
            </w:r>
          </w:p>
          <w:p w14:paraId="3B9A15F4" w14:textId="499B7EC5" w:rsidR="00B01DEF" w:rsidRPr="005A49D4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</w:pPr>
            <w:r w:rsidRPr="0027207B">
              <w:rPr>
                <w:szCs w:val="28"/>
                <w:lang w:eastAsia="ru-RU"/>
              </w:rPr>
              <w:lastRenderedPageBreak/>
              <w:t>Несмиянов, И.А., Обоснование параметров манипулятора погрузочно-транспортного робота / И.А. Несмиянов, М.Е. Николаев, Н.С. Воробьева // Известия волгоградского государстве</w:t>
            </w:r>
            <w:r>
              <w:rPr>
                <w:szCs w:val="28"/>
                <w:lang w:eastAsia="ru-RU"/>
              </w:rPr>
              <w:t>нного технического университета.</w:t>
            </w:r>
            <w:r w:rsidRPr="005A49D4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–</w:t>
            </w:r>
            <w:r w:rsidRPr="0027207B">
              <w:rPr>
                <w:szCs w:val="28"/>
                <w:lang w:eastAsia="ru-RU"/>
              </w:rPr>
              <w:t xml:space="preserve"> 2020</w:t>
            </w:r>
            <w:r>
              <w:rPr>
                <w:szCs w:val="28"/>
                <w:lang w:eastAsia="ru-RU"/>
              </w:rPr>
              <w:t xml:space="preserve">. - </w:t>
            </w:r>
            <w:r w:rsidRPr="0027207B">
              <w:rPr>
                <w:szCs w:val="28"/>
                <w:lang w:eastAsia="ru-RU"/>
              </w:rPr>
              <w:t>№9 (224)</w:t>
            </w:r>
            <w:r>
              <w:rPr>
                <w:szCs w:val="28"/>
                <w:lang w:eastAsia="ru-RU"/>
              </w:rPr>
              <w:t xml:space="preserve">. - </w:t>
            </w:r>
            <w:r w:rsidRPr="0027207B">
              <w:rPr>
                <w:szCs w:val="28"/>
                <w:lang w:eastAsia="ru-RU"/>
              </w:rPr>
              <w:t>С. 65-68.</w:t>
            </w:r>
          </w:p>
          <w:p w14:paraId="7821F406" w14:textId="3DBA74C1" w:rsidR="00B01DEF" w:rsidRPr="005A49D4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  <w:rPr>
                <w:lang w:val="en-US"/>
              </w:rPr>
            </w:pPr>
            <w:r w:rsidRPr="005A49D4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Zhoga V. </w:t>
            </w:r>
            <w:r w:rsidRPr="005A49D4">
              <w:rPr>
                <w:rFonts w:cs="Times New Roman"/>
                <w:bCs/>
                <w:szCs w:val="28"/>
                <w:shd w:val="clear" w:color="auto" w:fill="F5F5F5"/>
                <w:lang w:val="en-US"/>
              </w:rPr>
              <w:t xml:space="preserve">Algorithm to synthesize control force for tripod manipulator drives / </w:t>
            </w:r>
            <w:r w:rsidRPr="005A49D4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V. Zhoga, V. Dyashkin-Titov, I. Nesmiyanov, A. Dyashkin // </w:t>
            </w:r>
            <w:r w:rsidRPr="005A49D4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Smart Innovation, Systems and Technologies. - 2020. - </w:t>
            </w:r>
            <w:r w:rsidRPr="005A49D4">
              <w:rPr>
                <w:rFonts w:cs="Times New Roman"/>
                <w:szCs w:val="28"/>
                <w:shd w:val="clear" w:color="auto" w:fill="F5F5F5"/>
              </w:rPr>
              <w:t>Т</w:t>
            </w:r>
            <w:r w:rsidRPr="005A49D4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. 154. - </w:t>
            </w:r>
            <w:r w:rsidRPr="005A49D4">
              <w:rPr>
                <w:rFonts w:cs="Times New Roman"/>
                <w:szCs w:val="28"/>
                <w:shd w:val="clear" w:color="auto" w:fill="F5F5F5"/>
              </w:rPr>
              <w:t>С</w:t>
            </w:r>
            <w:r w:rsidRPr="005A49D4">
              <w:rPr>
                <w:rFonts w:cs="Times New Roman"/>
                <w:szCs w:val="28"/>
                <w:shd w:val="clear" w:color="auto" w:fill="F5F5F5"/>
                <w:lang w:val="en-US"/>
              </w:rPr>
              <w:t>. 223-235.</w:t>
            </w:r>
          </w:p>
          <w:p w14:paraId="0983E848" w14:textId="091AE1F1" w:rsidR="00B01DEF" w:rsidRPr="005A49D4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  <w:rPr>
                <w:lang w:val="en-US"/>
              </w:rPr>
            </w:pPr>
            <w:r w:rsidRPr="005A49D4">
              <w:rPr>
                <w:szCs w:val="28"/>
                <w:lang w:val="en-US"/>
              </w:rPr>
              <w:t>Nikolaev M.E., Definition of service area of agricultural loading robot with manipulator of parallel-serial structure / Nikolaev M.E., Nesmianov I.A., Zaharov E.N. //</w:t>
            </w:r>
            <w:r w:rsidRPr="005A49D4">
              <w:rPr>
                <w:lang w:val="en-US"/>
              </w:rPr>
              <w:t xml:space="preserve"> </w:t>
            </w:r>
            <w:r w:rsidRPr="005A49D4">
              <w:rPr>
                <w:szCs w:val="28"/>
                <w:lang w:val="en-US"/>
              </w:rPr>
              <w:t xml:space="preserve">IOP Conference Series: Materials Science and Engineering. – 2020. - 747(1). – </w:t>
            </w:r>
            <w:r>
              <w:rPr>
                <w:szCs w:val="28"/>
              </w:rPr>
              <w:t>С</w:t>
            </w:r>
            <w:r w:rsidRPr="005A49D4">
              <w:rPr>
                <w:szCs w:val="28"/>
                <w:lang w:val="en-US"/>
              </w:rPr>
              <w:t>. 012125.</w:t>
            </w:r>
          </w:p>
          <w:p w14:paraId="675A9E5C" w14:textId="486613C7" w:rsidR="00B01DEF" w:rsidRPr="00CF0EBE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  <w:rPr>
                <w:lang w:val="en-US"/>
              </w:rPr>
            </w:pPr>
            <w:r w:rsidRPr="00C95AF0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Zhoga V. </w:t>
            </w:r>
            <w:r w:rsidRPr="00C95AF0">
              <w:rPr>
                <w:rFonts w:cs="Times New Roman"/>
                <w:bCs/>
                <w:szCs w:val="28"/>
                <w:shd w:val="clear" w:color="auto" w:fill="F5F5F5"/>
                <w:lang w:val="en-US"/>
              </w:rPr>
              <w:t xml:space="preserve">Modeling dynamic of tripod manipulator considering mass of actuating links /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V. Zhoga, V. Dyashkin-Titov, I. Nesmiyanov, N. Vorob'eva, A. Dyashkin // </w:t>
            </w:r>
            <w:r w:rsidRPr="00C95AF0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2020 International Conference Nonlinearity, Information and Robotics, NIR 2020. -  2020. 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>С</w:t>
            </w:r>
            <w:r w:rsidRPr="00C95AF0">
              <w:rPr>
                <w:rFonts w:cs="Times New Roman"/>
                <w:szCs w:val="28"/>
                <w:shd w:val="clear" w:color="auto" w:fill="F5F5F5"/>
                <w:lang w:val="en-US"/>
              </w:rPr>
              <w:t>. 9290240.</w:t>
            </w:r>
          </w:p>
          <w:p w14:paraId="0F118BF1" w14:textId="28CF5809" w:rsidR="00B01DEF" w:rsidRPr="00CF0EBE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</w:pP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>Несмиянов И.А.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</w:t>
            </w:r>
            <w:r>
              <w:rPr>
                <w:rFonts w:cs="Times New Roman"/>
                <w:bCs/>
                <w:szCs w:val="28"/>
                <w:shd w:val="clear" w:color="auto" w:fill="F5F5F5"/>
              </w:rPr>
              <w:t>П</w:t>
            </w:r>
            <w:r w:rsidRPr="00C95AF0">
              <w:rPr>
                <w:rFonts w:cs="Times New Roman"/>
                <w:bCs/>
                <w:szCs w:val="28"/>
                <w:shd w:val="clear" w:color="auto" w:fill="F5F5F5"/>
              </w:rPr>
              <w:t>ланирование траекторий захвата погрузочного манипулятора по критериям энергоэффективности и оценка затрат работы приводов</w:t>
            </w:r>
            <w:r>
              <w:rPr>
                <w:rFonts w:cs="Times New Roman"/>
                <w:bCs/>
                <w:szCs w:val="28"/>
                <w:shd w:val="clear" w:color="auto" w:fill="F5F5F5"/>
              </w:rPr>
              <w:t xml:space="preserve"> /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 xml:space="preserve"> И.А.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>Несмиянов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>,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 xml:space="preserve"> М.Е.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 xml:space="preserve">Николаев 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//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 xml:space="preserve">Известия Нижневолжского агроуниверситетского комплекса: Наука и высшее профессиональное образование. </w:t>
            </w:r>
            <w:r>
              <w:rPr>
                <w:rFonts w:cs="Times New Roman"/>
                <w:szCs w:val="28"/>
                <w:shd w:val="clear" w:color="auto" w:fill="F5F5F5"/>
              </w:rPr>
              <w:t xml:space="preserve">- 2021. 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 xml:space="preserve">№ 4 (64). </w:t>
            </w:r>
            <w:r>
              <w:rPr>
                <w:rFonts w:cs="Times New Roman"/>
                <w:szCs w:val="28"/>
                <w:shd w:val="clear" w:color="auto" w:fill="F5F5F5"/>
              </w:rPr>
              <w:t xml:space="preserve">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>С. 356-367.</w:t>
            </w:r>
          </w:p>
          <w:p w14:paraId="13AD9357" w14:textId="12AEB04A" w:rsidR="00B01DEF" w:rsidRPr="00893CD6" w:rsidRDefault="00B01DEF" w:rsidP="00F548EB">
            <w:pPr>
              <w:pStyle w:val="a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line="240" w:lineRule="auto"/>
              <w:ind w:left="0" w:firstLine="212"/>
              <w:rPr>
                <w:szCs w:val="28"/>
                <w:lang w:val="en-US"/>
              </w:rPr>
            </w:pPr>
            <w:r w:rsidRPr="00784FAE">
              <w:rPr>
                <w:szCs w:val="28"/>
                <w:lang w:val="en-US"/>
              </w:rPr>
              <w:t xml:space="preserve">Nesmianov I.A., Justification of parameters of the executive drive of a robotic manipulator of a loading and transport unit/ Nesmianov I.A., Nikolaev M.E., Sharipov R.V. // IOP Conference Series: Earth and Environmental Science. – 2021. - 659(1). – </w:t>
            </w:r>
            <w:r>
              <w:rPr>
                <w:szCs w:val="28"/>
              </w:rPr>
              <w:t>С</w:t>
            </w:r>
            <w:r w:rsidRPr="00CF0EBE">
              <w:rPr>
                <w:szCs w:val="28"/>
                <w:lang w:val="en-US"/>
              </w:rPr>
              <w:t xml:space="preserve">. </w:t>
            </w:r>
            <w:r w:rsidRPr="00784FAE">
              <w:rPr>
                <w:szCs w:val="28"/>
                <w:lang w:val="en-US"/>
              </w:rPr>
              <w:t>012032.</w:t>
            </w:r>
            <w:r w:rsidRPr="00784FAE">
              <w:rPr>
                <w:lang w:val="en-US"/>
              </w:rPr>
              <w:t xml:space="preserve"> </w:t>
            </w:r>
          </w:p>
          <w:p w14:paraId="35710C8A" w14:textId="4B398602" w:rsidR="00B01DEF" w:rsidRPr="00CF0EBE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  <w:rPr>
                <w:lang w:val="en-US"/>
              </w:rPr>
            </w:pPr>
            <w:r w:rsidRPr="00C95AF0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Nikolaev M. </w:t>
            </w:r>
            <w:r w:rsidRPr="00C95AF0">
              <w:rPr>
                <w:rFonts w:cs="Times New Roman"/>
                <w:bCs/>
                <w:szCs w:val="28"/>
                <w:shd w:val="clear" w:color="auto" w:fill="F5F5F5"/>
                <w:lang w:val="en-US"/>
              </w:rPr>
              <w:t xml:space="preserve">Justification parameters and planning capture trajectories for robotic loading and transport /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  <w:lang w:val="en-US"/>
              </w:rPr>
              <w:t xml:space="preserve">M. Nikolaev, I. Nesmianov, V. Zhoga, A. Ivanov // </w:t>
            </w:r>
            <w:r w:rsidRPr="00C95AF0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Smart Innovation, Systems and Technologies. - 2022. 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>Т</w:t>
            </w:r>
            <w:r w:rsidRPr="00C95AF0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. 245. 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>С</w:t>
            </w:r>
            <w:r w:rsidRPr="00C95AF0">
              <w:rPr>
                <w:rFonts w:cs="Times New Roman"/>
                <w:szCs w:val="28"/>
                <w:shd w:val="clear" w:color="auto" w:fill="F5F5F5"/>
                <w:lang w:val="en-US"/>
              </w:rPr>
              <w:t>. 235-246.</w:t>
            </w:r>
          </w:p>
          <w:p w14:paraId="78D6CC18" w14:textId="2B258946" w:rsidR="00B01DEF" w:rsidRPr="00CF0EBE" w:rsidRDefault="00B01DEF" w:rsidP="00F548EB">
            <w:pPr>
              <w:pStyle w:val="a"/>
              <w:numPr>
                <w:ilvl w:val="0"/>
                <w:numId w:val="4"/>
              </w:numPr>
              <w:spacing w:line="240" w:lineRule="auto"/>
              <w:ind w:left="0" w:firstLine="212"/>
            </w:pP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>Несмиянов И.А.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</w:t>
            </w:r>
            <w:r>
              <w:rPr>
                <w:rFonts w:cs="Times New Roman"/>
                <w:bCs/>
                <w:szCs w:val="28"/>
                <w:shd w:val="clear" w:color="auto" w:fill="F5F5F5"/>
              </w:rPr>
              <w:t>Ф</w:t>
            </w:r>
            <w:r w:rsidRPr="00C95AF0">
              <w:rPr>
                <w:rFonts w:cs="Times New Roman"/>
                <w:bCs/>
                <w:szCs w:val="28"/>
                <w:shd w:val="clear" w:color="auto" w:fill="F5F5F5"/>
              </w:rPr>
              <w:t>ронтальный погрузчик с расширенными функциональными возможностями</w:t>
            </w:r>
            <w:r>
              <w:rPr>
                <w:rFonts w:cs="Times New Roman"/>
                <w:bCs/>
                <w:szCs w:val="28"/>
                <w:shd w:val="clear" w:color="auto" w:fill="F5F5F5"/>
              </w:rPr>
              <w:t xml:space="preserve"> /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>И.А.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>Несмиянов, М.Е.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>Николаев, А.Г.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</w:t>
            </w:r>
            <w:r w:rsidRPr="00C95AF0">
              <w:rPr>
                <w:rFonts w:cs="Times New Roman"/>
                <w:iCs/>
                <w:szCs w:val="28"/>
                <w:shd w:val="clear" w:color="auto" w:fill="F5F5F5"/>
              </w:rPr>
              <w:t>Иванов</w:t>
            </w:r>
            <w:r>
              <w:rPr>
                <w:rFonts w:cs="Times New Roman"/>
                <w:iCs/>
                <w:szCs w:val="28"/>
                <w:shd w:val="clear" w:color="auto" w:fill="F5F5F5"/>
              </w:rPr>
              <w:t xml:space="preserve"> //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 xml:space="preserve">Известия Нижневолжского агроуниверситетского комплекса: Наука и высшее профессиональное образование. </w:t>
            </w:r>
            <w:r>
              <w:rPr>
                <w:rFonts w:cs="Times New Roman"/>
                <w:szCs w:val="28"/>
                <w:shd w:val="clear" w:color="auto" w:fill="F5F5F5"/>
              </w:rPr>
              <w:t xml:space="preserve">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>2022.</w:t>
            </w:r>
            <w:r>
              <w:rPr>
                <w:rFonts w:cs="Times New Roman"/>
                <w:szCs w:val="28"/>
                <w:shd w:val="clear" w:color="auto" w:fill="F5F5F5"/>
              </w:rPr>
              <w:t xml:space="preserve"> 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 xml:space="preserve">№ 2 (66). </w:t>
            </w:r>
            <w:r>
              <w:rPr>
                <w:rFonts w:cs="Times New Roman"/>
                <w:szCs w:val="28"/>
                <w:shd w:val="clear" w:color="auto" w:fill="F5F5F5"/>
              </w:rPr>
              <w:t xml:space="preserve">- </w:t>
            </w:r>
            <w:r w:rsidRPr="00C95AF0">
              <w:rPr>
                <w:rFonts w:cs="Times New Roman"/>
                <w:szCs w:val="28"/>
                <w:shd w:val="clear" w:color="auto" w:fill="F5F5F5"/>
              </w:rPr>
              <w:t>С. 372-378.</w:t>
            </w:r>
          </w:p>
          <w:p w14:paraId="496D115A" w14:textId="0A5CCD4D" w:rsidR="00B01DEF" w:rsidRPr="00F548EB" w:rsidRDefault="00B01DEF" w:rsidP="00F548EB">
            <w:pPr>
              <w:pStyle w:val="a"/>
              <w:widowControl/>
              <w:numPr>
                <w:ilvl w:val="0"/>
                <w:numId w:val="4"/>
              </w:numPr>
              <w:spacing w:line="240" w:lineRule="auto"/>
              <w:ind w:left="0" w:firstLine="212"/>
              <w:rPr>
                <w:szCs w:val="28"/>
              </w:rPr>
            </w:pPr>
            <w:r w:rsidRPr="00F548EB">
              <w:rPr>
                <w:rFonts w:cs="Times New Roman"/>
                <w:iCs/>
                <w:szCs w:val="28"/>
                <w:shd w:val="clear" w:color="auto" w:fill="F5F5F5"/>
              </w:rPr>
              <w:t xml:space="preserve">Воробьева Н.С. </w:t>
            </w:r>
            <w:r w:rsidRPr="00F548EB">
              <w:rPr>
                <w:rFonts w:cs="Times New Roman"/>
                <w:bCs/>
                <w:szCs w:val="28"/>
                <w:shd w:val="clear" w:color="auto" w:fill="F5F5F5"/>
              </w:rPr>
              <w:t xml:space="preserve">Многопроцессорная система управления манипулятором параллельно-последовательной структуры / </w:t>
            </w:r>
            <w:r w:rsidRPr="00F548EB">
              <w:rPr>
                <w:rFonts w:cs="Times New Roman"/>
                <w:iCs/>
                <w:szCs w:val="28"/>
                <w:shd w:val="clear" w:color="auto" w:fill="F5F5F5"/>
              </w:rPr>
              <w:t xml:space="preserve">Н.С. Воробьева, В.В. Жога, И.А. Несмиянов, В.В. Дяшкин-Титов, В.Н. Скакунов // </w:t>
            </w:r>
            <w:r w:rsidRPr="00F548EB">
              <w:rPr>
                <w:rFonts w:cs="Times New Roman"/>
                <w:szCs w:val="28"/>
                <w:shd w:val="clear" w:color="auto" w:fill="F5F5F5"/>
              </w:rPr>
              <w:t>Известия Волгоградского государственного технического университета. - 2022. - № 4 (263). - С. 12-19.</w:t>
            </w:r>
          </w:p>
        </w:tc>
      </w:tr>
    </w:tbl>
    <w:p w14:paraId="2408C3BD" w14:textId="77777777" w:rsidR="00B94D36" w:rsidRPr="00F548EB" w:rsidRDefault="00B94D36" w:rsidP="006D39BA">
      <w:pPr>
        <w:spacing w:line="240" w:lineRule="auto"/>
      </w:pPr>
    </w:p>
    <w:sectPr w:rsidR="00B94D36" w:rsidRPr="00F548EB" w:rsidSect="0007599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10321" w14:textId="77777777" w:rsidR="002D64A1" w:rsidRDefault="002D64A1" w:rsidP="00DC355D">
      <w:pPr>
        <w:spacing w:line="240" w:lineRule="auto"/>
      </w:pPr>
      <w:r>
        <w:separator/>
      </w:r>
    </w:p>
  </w:endnote>
  <w:endnote w:type="continuationSeparator" w:id="0">
    <w:p w14:paraId="09A84E2D" w14:textId="77777777" w:rsidR="002D64A1" w:rsidRDefault="002D64A1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90E14" w14:textId="77777777" w:rsidR="002D64A1" w:rsidRDefault="002D64A1" w:rsidP="00DC355D">
      <w:pPr>
        <w:spacing w:line="240" w:lineRule="auto"/>
      </w:pPr>
      <w:r>
        <w:separator/>
      </w:r>
    </w:p>
  </w:footnote>
  <w:footnote w:type="continuationSeparator" w:id="0">
    <w:p w14:paraId="484AEC8B" w14:textId="77777777" w:rsidR="002D64A1" w:rsidRDefault="002D64A1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06B502C"/>
    <w:multiLevelType w:val="hybridMultilevel"/>
    <w:tmpl w:val="FC7480D4"/>
    <w:lvl w:ilvl="0" w:tplc="285E1E4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730E0"/>
    <w:multiLevelType w:val="hybridMultilevel"/>
    <w:tmpl w:val="7A4675CA"/>
    <w:lvl w:ilvl="0" w:tplc="DC461462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3" w15:restartNumberingAfterBreak="0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7B02"/>
    <w:rsid w:val="00017CC7"/>
    <w:rsid w:val="0002074C"/>
    <w:rsid w:val="00020CE5"/>
    <w:rsid w:val="000226D6"/>
    <w:rsid w:val="0002310E"/>
    <w:rsid w:val="00027472"/>
    <w:rsid w:val="000274C9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9A0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07950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0C03"/>
    <w:rsid w:val="0012210C"/>
    <w:rsid w:val="00122B93"/>
    <w:rsid w:val="00123826"/>
    <w:rsid w:val="00124200"/>
    <w:rsid w:val="0012468E"/>
    <w:rsid w:val="00124E1D"/>
    <w:rsid w:val="00126B90"/>
    <w:rsid w:val="00130C0D"/>
    <w:rsid w:val="001328C7"/>
    <w:rsid w:val="0013342B"/>
    <w:rsid w:val="001342D0"/>
    <w:rsid w:val="00135E67"/>
    <w:rsid w:val="00135FCB"/>
    <w:rsid w:val="00140143"/>
    <w:rsid w:val="00140F7C"/>
    <w:rsid w:val="00141EFF"/>
    <w:rsid w:val="00142AB6"/>
    <w:rsid w:val="00144CB5"/>
    <w:rsid w:val="001461BB"/>
    <w:rsid w:val="0015247B"/>
    <w:rsid w:val="0015292D"/>
    <w:rsid w:val="00154CD4"/>
    <w:rsid w:val="00154F29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0BD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716F"/>
    <w:rsid w:val="001D7CCB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10763"/>
    <w:rsid w:val="002124AA"/>
    <w:rsid w:val="00212C38"/>
    <w:rsid w:val="00215459"/>
    <w:rsid w:val="00215644"/>
    <w:rsid w:val="00215718"/>
    <w:rsid w:val="00216F6B"/>
    <w:rsid w:val="00217578"/>
    <w:rsid w:val="00217658"/>
    <w:rsid w:val="00220A78"/>
    <w:rsid w:val="0022102F"/>
    <w:rsid w:val="00222523"/>
    <w:rsid w:val="002227FB"/>
    <w:rsid w:val="00223891"/>
    <w:rsid w:val="002238EE"/>
    <w:rsid w:val="002239E7"/>
    <w:rsid w:val="00224512"/>
    <w:rsid w:val="002249C2"/>
    <w:rsid w:val="00225963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94B"/>
    <w:rsid w:val="00251BF0"/>
    <w:rsid w:val="00252132"/>
    <w:rsid w:val="0025251F"/>
    <w:rsid w:val="00252712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0E92"/>
    <w:rsid w:val="0027207B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19C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4964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6C14"/>
    <w:rsid w:val="002B77AD"/>
    <w:rsid w:val="002C2058"/>
    <w:rsid w:val="002C3B31"/>
    <w:rsid w:val="002C6E87"/>
    <w:rsid w:val="002C7DD0"/>
    <w:rsid w:val="002D0636"/>
    <w:rsid w:val="002D0D1C"/>
    <w:rsid w:val="002D535F"/>
    <w:rsid w:val="002D64A1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025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2B65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26C"/>
    <w:rsid w:val="00371E2E"/>
    <w:rsid w:val="003730AE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5A36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6A8B"/>
    <w:rsid w:val="004108D6"/>
    <w:rsid w:val="00413189"/>
    <w:rsid w:val="00413A6C"/>
    <w:rsid w:val="00413FB5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27D0A"/>
    <w:rsid w:val="00430B6B"/>
    <w:rsid w:val="00431583"/>
    <w:rsid w:val="004315DC"/>
    <w:rsid w:val="00432BA2"/>
    <w:rsid w:val="00433C63"/>
    <w:rsid w:val="004361AE"/>
    <w:rsid w:val="0043634E"/>
    <w:rsid w:val="00442D53"/>
    <w:rsid w:val="0044344F"/>
    <w:rsid w:val="00444190"/>
    <w:rsid w:val="0044444F"/>
    <w:rsid w:val="00444BE2"/>
    <w:rsid w:val="00445500"/>
    <w:rsid w:val="00447167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1CE"/>
    <w:rsid w:val="004665DB"/>
    <w:rsid w:val="00467828"/>
    <w:rsid w:val="00471C3C"/>
    <w:rsid w:val="004724DD"/>
    <w:rsid w:val="00472A34"/>
    <w:rsid w:val="00475131"/>
    <w:rsid w:val="004752CB"/>
    <w:rsid w:val="0047706C"/>
    <w:rsid w:val="00477FD2"/>
    <w:rsid w:val="004815C2"/>
    <w:rsid w:val="00482607"/>
    <w:rsid w:val="0048382E"/>
    <w:rsid w:val="00483CC7"/>
    <w:rsid w:val="00483FCE"/>
    <w:rsid w:val="00485BA5"/>
    <w:rsid w:val="00487570"/>
    <w:rsid w:val="0048785A"/>
    <w:rsid w:val="00487BCC"/>
    <w:rsid w:val="00490289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6B20"/>
    <w:rsid w:val="00517B6F"/>
    <w:rsid w:val="0052079F"/>
    <w:rsid w:val="005215AC"/>
    <w:rsid w:val="00521D21"/>
    <w:rsid w:val="0052310C"/>
    <w:rsid w:val="0052327A"/>
    <w:rsid w:val="005250AA"/>
    <w:rsid w:val="0052530D"/>
    <w:rsid w:val="0052551B"/>
    <w:rsid w:val="005258D9"/>
    <w:rsid w:val="00525987"/>
    <w:rsid w:val="005263E4"/>
    <w:rsid w:val="00526C51"/>
    <w:rsid w:val="00527406"/>
    <w:rsid w:val="00527C52"/>
    <w:rsid w:val="00530BB2"/>
    <w:rsid w:val="00530F7D"/>
    <w:rsid w:val="00531037"/>
    <w:rsid w:val="005312CF"/>
    <w:rsid w:val="005314B1"/>
    <w:rsid w:val="005353C2"/>
    <w:rsid w:val="00535BA9"/>
    <w:rsid w:val="005369A9"/>
    <w:rsid w:val="00536C1D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36B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49D4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8CF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ABC"/>
    <w:rsid w:val="00673D34"/>
    <w:rsid w:val="006742DE"/>
    <w:rsid w:val="00675CC2"/>
    <w:rsid w:val="00675FA8"/>
    <w:rsid w:val="00676B0C"/>
    <w:rsid w:val="006772AE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1B3"/>
    <w:rsid w:val="00696A8D"/>
    <w:rsid w:val="006A0A3C"/>
    <w:rsid w:val="006A3EC7"/>
    <w:rsid w:val="006A4775"/>
    <w:rsid w:val="006A4D29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690D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638C"/>
    <w:rsid w:val="006C6DBD"/>
    <w:rsid w:val="006D201A"/>
    <w:rsid w:val="006D22B5"/>
    <w:rsid w:val="006D297A"/>
    <w:rsid w:val="006D3697"/>
    <w:rsid w:val="006D3863"/>
    <w:rsid w:val="006D39BA"/>
    <w:rsid w:val="006D3DBA"/>
    <w:rsid w:val="006D561C"/>
    <w:rsid w:val="006D5C6D"/>
    <w:rsid w:val="006D6AF4"/>
    <w:rsid w:val="006D7932"/>
    <w:rsid w:val="006D7D85"/>
    <w:rsid w:val="006D7DB8"/>
    <w:rsid w:val="006E00C1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004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2391"/>
    <w:rsid w:val="00723C20"/>
    <w:rsid w:val="007242D5"/>
    <w:rsid w:val="00724F1A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4FAE"/>
    <w:rsid w:val="0078610B"/>
    <w:rsid w:val="007910B4"/>
    <w:rsid w:val="0079220E"/>
    <w:rsid w:val="00792E2C"/>
    <w:rsid w:val="007931F1"/>
    <w:rsid w:val="00793548"/>
    <w:rsid w:val="007941AC"/>
    <w:rsid w:val="00794259"/>
    <w:rsid w:val="007952A2"/>
    <w:rsid w:val="007956E9"/>
    <w:rsid w:val="007957FE"/>
    <w:rsid w:val="00795B61"/>
    <w:rsid w:val="00796182"/>
    <w:rsid w:val="00796790"/>
    <w:rsid w:val="007967A9"/>
    <w:rsid w:val="00796B51"/>
    <w:rsid w:val="007A00D5"/>
    <w:rsid w:val="007A054C"/>
    <w:rsid w:val="007A1F87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1D79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CD6"/>
    <w:rsid w:val="00893F32"/>
    <w:rsid w:val="00894560"/>
    <w:rsid w:val="00894934"/>
    <w:rsid w:val="00895BED"/>
    <w:rsid w:val="00896B8E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0F45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464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0A4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63F1"/>
    <w:rsid w:val="00A20028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400D5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504"/>
    <w:rsid w:val="00AE2A4A"/>
    <w:rsid w:val="00AE3666"/>
    <w:rsid w:val="00AE40B9"/>
    <w:rsid w:val="00AE4B41"/>
    <w:rsid w:val="00AF3992"/>
    <w:rsid w:val="00AF660F"/>
    <w:rsid w:val="00AF6D76"/>
    <w:rsid w:val="00B00475"/>
    <w:rsid w:val="00B01DEF"/>
    <w:rsid w:val="00B02052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ABF"/>
    <w:rsid w:val="00BA0CC9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73"/>
    <w:rsid w:val="00BD62A1"/>
    <w:rsid w:val="00BD7F98"/>
    <w:rsid w:val="00BE0A88"/>
    <w:rsid w:val="00BE126A"/>
    <w:rsid w:val="00BE357A"/>
    <w:rsid w:val="00BE4AAC"/>
    <w:rsid w:val="00BE5B94"/>
    <w:rsid w:val="00BE67CF"/>
    <w:rsid w:val="00BE6A7E"/>
    <w:rsid w:val="00BF0B3D"/>
    <w:rsid w:val="00BF1530"/>
    <w:rsid w:val="00BF1739"/>
    <w:rsid w:val="00BF3479"/>
    <w:rsid w:val="00BF35FC"/>
    <w:rsid w:val="00BF3F1B"/>
    <w:rsid w:val="00BF525B"/>
    <w:rsid w:val="00C00251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F47"/>
    <w:rsid w:val="00C24277"/>
    <w:rsid w:val="00C255D2"/>
    <w:rsid w:val="00C25818"/>
    <w:rsid w:val="00C26350"/>
    <w:rsid w:val="00C2636B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78"/>
    <w:rsid w:val="00C378BE"/>
    <w:rsid w:val="00C37B2A"/>
    <w:rsid w:val="00C40853"/>
    <w:rsid w:val="00C410A4"/>
    <w:rsid w:val="00C41617"/>
    <w:rsid w:val="00C41EBF"/>
    <w:rsid w:val="00C41F37"/>
    <w:rsid w:val="00C43771"/>
    <w:rsid w:val="00C43895"/>
    <w:rsid w:val="00C45509"/>
    <w:rsid w:val="00C478B7"/>
    <w:rsid w:val="00C510C5"/>
    <w:rsid w:val="00C51A65"/>
    <w:rsid w:val="00C541CF"/>
    <w:rsid w:val="00C5454D"/>
    <w:rsid w:val="00C5558E"/>
    <w:rsid w:val="00C56119"/>
    <w:rsid w:val="00C56134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3BCF"/>
    <w:rsid w:val="00CB4973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0EBE"/>
    <w:rsid w:val="00CF15EB"/>
    <w:rsid w:val="00CF2074"/>
    <w:rsid w:val="00CF2C3A"/>
    <w:rsid w:val="00CF4687"/>
    <w:rsid w:val="00CF48E6"/>
    <w:rsid w:val="00CF55D2"/>
    <w:rsid w:val="00CF694D"/>
    <w:rsid w:val="00CF7A94"/>
    <w:rsid w:val="00D008F1"/>
    <w:rsid w:val="00D00DC2"/>
    <w:rsid w:val="00D013EF"/>
    <w:rsid w:val="00D021CB"/>
    <w:rsid w:val="00D02346"/>
    <w:rsid w:val="00D03554"/>
    <w:rsid w:val="00D037E1"/>
    <w:rsid w:val="00D03E99"/>
    <w:rsid w:val="00D04BAD"/>
    <w:rsid w:val="00D04DB6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5FA2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3F30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D4E4D"/>
    <w:rsid w:val="00DD4F36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5AC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B6B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2A80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8EB"/>
    <w:rsid w:val="00F54AB5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7264"/>
    <w:rsid w:val="00FB0097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6348"/>
    <w:rsid w:val="00FC773D"/>
    <w:rsid w:val="00FC7A51"/>
    <w:rsid w:val="00FD18EA"/>
    <w:rsid w:val="00FD2279"/>
    <w:rsid w:val="00FD2E8A"/>
    <w:rsid w:val="00FD406C"/>
    <w:rsid w:val="00FD413B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327"/>
    <w:rsid w:val="00FE79B5"/>
    <w:rsid w:val="00FE7BBA"/>
    <w:rsid w:val="00FF2244"/>
    <w:rsid w:val="00FF2D1C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6E3"/>
  <w15:docId w15:val="{55E387CE-E449-4D6D-9615-8317A39B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1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1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1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qFormat/>
    <w:rsid w:val="00F1202F"/>
    <w:pPr>
      <w:numPr>
        <w:numId w:val="2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_nesmiya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979FA-D798-41A2-9F91-807D84F5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Antonov</dc:creator>
  <cp:lastModifiedBy>Ирина</cp:lastModifiedBy>
  <cp:revision>2</cp:revision>
  <cp:lastPrinted>2016-06-16T17:14:00Z</cp:lastPrinted>
  <dcterms:created xsi:type="dcterms:W3CDTF">2023-09-18T14:02:00Z</dcterms:created>
  <dcterms:modified xsi:type="dcterms:W3CDTF">2023-09-18T14:02:00Z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